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A2" w:rsidRPr="00F519A2" w:rsidRDefault="00F519A2" w:rsidP="00F519A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519A2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25" style="width:453.6pt;height:.75pt" o:hralign="center" o:hrstd="t" o:hrnoshade="t" o:hr="t" fillcolor="#f90" stroked="f"/>
        </w:pict>
      </w:r>
    </w:p>
    <w:p w:rsidR="00F519A2" w:rsidRPr="00F519A2" w:rsidRDefault="00F519A2" w:rsidP="00F519A2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0" w:name="A03"/>
      <w:bookmarkEnd w:id="0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TAŞINMAZ SATIŞI YAPILACAKTIR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tr-TR"/>
        </w:rPr>
        <w:t xml:space="preserve">İstanbul Büyükşehir Belediye </w:t>
      </w:r>
      <w:proofErr w:type="gramStart"/>
      <w:r w:rsidRPr="00F519A2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tr-TR"/>
        </w:rPr>
        <w:t>Başkanlığından :</w:t>
      </w:r>
      <w:proofErr w:type="gramEnd"/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Mülkiyeti Belediyemize ait ve aşağıda özellikleri belirtilen taşınmazın satışı işinin ihalesi yapılacaktır.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1) Encümen Kayıt No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2290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2) Taşınmaza Dair Bilgiler: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a) İli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İstanbul 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b) İlçesi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Pendik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c) Cinsi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Arsa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d) Pafta No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G22B11A2D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e) Ada No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8014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f) Parsel No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8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g) Yüzölçümü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proofErr w:type="gramStart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2,982,64</w:t>
      </w:r>
      <w:proofErr w:type="gramEnd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m²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h) Satışa Konu Belediye Hissi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1542/2400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i) </w:t>
      </w:r>
      <w:proofErr w:type="gramStart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Halihazır</w:t>
      </w:r>
      <w:proofErr w:type="gramEnd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İşgalli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j) İmar Durumu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Ticaret Alanı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k) Vakfiyesi Olup Olmadığı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Yok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l) Adres (Cadde-Sokak-No)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proofErr w:type="spellStart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Dolayoba</w:t>
      </w:r>
      <w:proofErr w:type="spellEnd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Mah. Sanayi Cad.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3) Muhammen Bedeli: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1.149,808.-TL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4) Geçici Teminatı: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34.494,24.- TL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5) İştirak Teminatı: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114.980,80- TL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6) İhale Tarihi ve Saati: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proofErr w:type="gramStart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17/02/2010</w:t>
      </w:r>
      <w:proofErr w:type="gramEnd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– 12.00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7) İhalenin Yapılacağı Yer: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İstanbul Büyükşehir Belediye Başkanlığı Encümen Salonu Saraçhane/İstanbul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8) İhale Usulü: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Fonlar İhale Yönetmeliğinin 38. maddesine istinaden Açık Teklif Usulü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9) İhale şartnamesi: 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Mesken Müdürlüğü’nden temin edilebilir. Fuat Paşa Cad. No: 66 Mercan / İSTANBUL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Tel: 0212 514 15 </w:t>
      </w:r>
      <w:proofErr w:type="gramStart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07      </w:t>
      </w:r>
      <w:proofErr w:type="spellStart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Fax</w:t>
      </w:r>
      <w:proofErr w:type="spellEnd"/>
      <w:proofErr w:type="gramEnd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: 0212 512 62 93</w:t>
      </w:r>
    </w:p>
    <w:p w:rsidR="00F519A2" w:rsidRPr="00F519A2" w:rsidRDefault="00F519A2" w:rsidP="00F519A2">
      <w:pPr>
        <w:tabs>
          <w:tab w:val="left" w:pos="3060"/>
          <w:tab w:val="left" w:pos="3240"/>
        </w:tabs>
        <w:spacing w:after="0" w:line="240" w:lineRule="exact"/>
        <w:ind w:left="3240" w:hanging="267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10) Şartname Bedeli: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500-TL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11) İhaleye katılmak isteyenlerden istenen belgeler: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a) Nüfus Cüzdanı Sureti (Gerçek Kişiler)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b) </w:t>
      </w:r>
      <w:proofErr w:type="gramStart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İkametgah</w:t>
      </w:r>
      <w:proofErr w:type="gramEnd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Senedi (Gerçek Kişiler)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c) 2886 sayılı Devlet İhale Kanunu’nda belirtilen Geçici Teminat ve İhale İştirak Teminatı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d) Vekâleten </w:t>
      </w:r>
      <w:proofErr w:type="spellStart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katılınması</w:t>
      </w:r>
      <w:proofErr w:type="spellEnd"/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halinde Noter tasdikli Vekâletname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e) Ortak girişim olması halinde, Ortak Girişim Beyannamesi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f) Teklif vermeye yetkili olduğunu gösteren ihalenin yapıldığı yıl içerisinde düzenlenmiş noter tasdikli imza sirküleri; (Tüzel Kişiler)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g) Mevzuatı gereği tüzel kişiliğin siciline kayıtlı bulunduğu Ticaret ve/veya Sanayi Odasından, ihalenin yapıldığı yıl içerisinde alınmış, tüzel kişiliğin sicile kayıtlı olduğuna dair belge (Tüzel Kişiler)</w:t>
      </w:r>
    </w:p>
    <w:p w:rsidR="00F519A2" w:rsidRPr="00F519A2" w:rsidRDefault="00F519A2" w:rsidP="00F519A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12) İhaleye katılmak isteyenlerin, ihale saatinden önce ihale şartnamesini incelemeleri ve tekliflerini de şartnamede belirtilen şartlar çerçevesinde vermeleri gerekmektedir.</w:t>
      </w:r>
    </w:p>
    <w:p w:rsidR="00F519A2" w:rsidRPr="00F519A2" w:rsidRDefault="00F519A2" w:rsidP="00F519A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19A2">
        <w:rPr>
          <w:rFonts w:ascii="Times New Roman" w:eastAsia="Times New Roman" w:hAnsi="Times New Roman" w:cs="Times New Roman"/>
          <w:sz w:val="18"/>
          <w:szCs w:val="18"/>
          <w:lang w:eastAsia="tr-TR"/>
        </w:rPr>
        <w:t>İlan olunur.</w:t>
      </w:r>
    </w:p>
    <w:p w:rsidR="00F519A2" w:rsidRPr="00F519A2" w:rsidRDefault="00F519A2" w:rsidP="00F519A2"/>
    <w:sectPr w:rsidR="00F519A2" w:rsidRPr="00F519A2" w:rsidSect="00180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10404"/>
    <w:multiLevelType w:val="hybridMultilevel"/>
    <w:tmpl w:val="660C6E3E"/>
    <w:lvl w:ilvl="0" w:tplc="7C845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562"/>
    <w:rsid w:val="0018022B"/>
    <w:rsid w:val="00284562"/>
    <w:rsid w:val="00776265"/>
    <w:rsid w:val="009324F4"/>
    <w:rsid w:val="00B94121"/>
    <w:rsid w:val="00F5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</dc:creator>
  <cp:keywords/>
  <dc:description/>
  <cp:lastModifiedBy>HÜSEYİN</cp:lastModifiedBy>
  <cp:revision>1</cp:revision>
  <dcterms:created xsi:type="dcterms:W3CDTF">2010-02-06T06:36:00Z</dcterms:created>
  <dcterms:modified xsi:type="dcterms:W3CDTF">2010-02-06T08:36:00Z</dcterms:modified>
</cp:coreProperties>
</file>