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BA" w:rsidRPr="00D227BA" w:rsidRDefault="00D227BA" w:rsidP="00D227BA">
      <w:pPr>
        <w:spacing w:after="0" w:line="240" w:lineRule="exact"/>
        <w:jc w:val="center"/>
        <w:rPr>
          <w:rFonts w:ascii="Times New Roman" w:eastAsia="Times New Roman" w:hAnsi="Times New Roman" w:cs="Times New Roman"/>
          <w:sz w:val="18"/>
          <w:szCs w:val="18"/>
          <w:lang w:eastAsia="tr-TR"/>
        </w:rPr>
      </w:pPr>
      <w:bookmarkStart w:id="0" w:name="A13"/>
      <w:bookmarkEnd w:id="0"/>
      <w:r w:rsidRPr="00D227BA">
        <w:rPr>
          <w:rFonts w:ascii="Times New Roman" w:eastAsia="Times New Roman" w:hAnsi="Times New Roman" w:cs="Times New Roman"/>
          <w:sz w:val="18"/>
          <w:szCs w:val="18"/>
          <w:lang w:eastAsia="tr-TR"/>
        </w:rPr>
        <w:t>TAŞINMAZMAL SATILACAKTIR</w:t>
      </w:r>
    </w:p>
    <w:p w:rsidR="00D227BA" w:rsidRPr="00D227BA" w:rsidRDefault="00D227BA" w:rsidP="00D227BA">
      <w:pPr>
        <w:spacing w:after="0" w:line="240" w:lineRule="exact"/>
        <w:ind w:firstLine="567"/>
        <w:jc w:val="both"/>
        <w:rPr>
          <w:rFonts w:ascii="Times New Roman" w:eastAsia="Times New Roman" w:hAnsi="Times New Roman" w:cs="Times New Roman"/>
          <w:b/>
          <w:color w:val="0000FF"/>
          <w:sz w:val="18"/>
          <w:szCs w:val="18"/>
          <w:lang w:eastAsia="tr-TR"/>
        </w:rPr>
      </w:pPr>
      <w:r w:rsidRPr="00D227BA">
        <w:rPr>
          <w:rFonts w:ascii="Times New Roman" w:eastAsia="Times New Roman" w:hAnsi="Times New Roman" w:cs="Times New Roman"/>
          <w:b/>
          <w:color w:val="0000FF"/>
          <w:sz w:val="18"/>
          <w:szCs w:val="18"/>
          <w:lang w:eastAsia="tr-TR"/>
        </w:rPr>
        <w:t xml:space="preserve">İzmir Defterdarlığı Milli Emlak Dairesi Başkanlığı Karşıyaka Emlak </w:t>
      </w:r>
      <w:proofErr w:type="gramStart"/>
      <w:r w:rsidRPr="00D227BA">
        <w:rPr>
          <w:rFonts w:ascii="Times New Roman" w:eastAsia="Times New Roman" w:hAnsi="Times New Roman" w:cs="Times New Roman"/>
          <w:b/>
          <w:color w:val="0000FF"/>
          <w:sz w:val="18"/>
          <w:szCs w:val="18"/>
          <w:lang w:eastAsia="tr-TR"/>
        </w:rPr>
        <w:t>Müdürlüğünden :</w:t>
      </w:r>
      <w:proofErr w:type="gramEnd"/>
    </w:p>
    <w:p w:rsidR="00D227BA" w:rsidRPr="00D227BA" w:rsidRDefault="00D227BA" w:rsidP="00D227BA">
      <w:pPr>
        <w:spacing w:after="0" w:line="240" w:lineRule="exact"/>
        <w:jc w:val="both"/>
        <w:rPr>
          <w:rFonts w:ascii="Times New Roman" w:eastAsia="Times New Roman" w:hAnsi="Times New Roman" w:cs="Times New Roman"/>
          <w:sz w:val="18"/>
          <w:szCs w:val="18"/>
          <w:lang w:eastAsia="tr-TR"/>
        </w:rPr>
      </w:pPr>
    </w:p>
    <w:tbl>
      <w:tblPr>
        <w:tblW w:w="11340" w:type="dxa"/>
        <w:jc w:val="center"/>
        <w:tblCellMar>
          <w:left w:w="40" w:type="dxa"/>
          <w:right w:w="40" w:type="dxa"/>
        </w:tblCellMar>
        <w:tblLook w:val="04A0"/>
      </w:tblPr>
      <w:tblGrid>
        <w:gridCol w:w="960"/>
        <w:gridCol w:w="427"/>
        <w:gridCol w:w="729"/>
        <w:gridCol w:w="711"/>
        <w:gridCol w:w="409"/>
        <w:gridCol w:w="347"/>
        <w:gridCol w:w="472"/>
        <w:gridCol w:w="861"/>
        <w:gridCol w:w="625"/>
        <w:gridCol w:w="986"/>
        <w:gridCol w:w="927"/>
        <w:gridCol w:w="767"/>
        <w:gridCol w:w="1002"/>
        <w:gridCol w:w="903"/>
        <w:gridCol w:w="739"/>
        <w:gridCol w:w="475"/>
      </w:tblGrid>
      <w:tr w:rsidR="00D227BA" w:rsidRPr="00D227BA" w:rsidTr="00D227BA">
        <w:trPr>
          <w:jc w:val="center"/>
        </w:trPr>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Taşınmaz No</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İli</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İlçesi</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Mahallesi</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Pafta</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Ada</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Parsel</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Yüzölçümü (m2)</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Hazine Hissesi (m2)</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Cinsi</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Fiili Durumu</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İmar Durumu</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Tahmini Satış Bedeli (TL)</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Geçici Teminat Bedeli (TL)</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İhale Tarihi</w:t>
            </w:r>
          </w:p>
        </w:tc>
        <w:tc>
          <w:tcPr>
            <w:tcW w:w="0" w:type="auto"/>
            <w:tcBorders>
              <w:top w:val="single" w:sz="6" w:space="0" w:color="auto"/>
              <w:left w:val="single" w:sz="6" w:space="0" w:color="auto"/>
              <w:bottom w:val="single" w:sz="6" w:space="0" w:color="auto"/>
              <w:right w:val="single" w:sz="6" w:space="0" w:color="auto"/>
            </w:tcBorders>
            <w:vAlign w:val="bottom"/>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İhale Saati</w:t>
            </w:r>
          </w:p>
        </w:tc>
      </w:tr>
      <w:tr w:rsidR="00D227BA" w:rsidRPr="00D227BA" w:rsidTr="00D227BA">
        <w:trPr>
          <w:jc w:val="center"/>
        </w:trPr>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proofErr w:type="gramStart"/>
            <w:r w:rsidRPr="00D227BA">
              <w:rPr>
                <w:rFonts w:ascii="Times New Roman" w:eastAsia="Times New Roman" w:hAnsi="Times New Roman" w:cs="Times New Roman"/>
                <w:sz w:val="16"/>
                <w:szCs w:val="16"/>
                <w:lang w:eastAsia="tr-TR"/>
              </w:rPr>
              <w:t>35070100024</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İzmir</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Karşıyaka</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proofErr w:type="spellStart"/>
            <w:r w:rsidRPr="00D227BA">
              <w:rPr>
                <w:rFonts w:ascii="Times New Roman" w:eastAsia="Times New Roman" w:hAnsi="Times New Roman" w:cs="Times New Roman"/>
                <w:sz w:val="16"/>
                <w:szCs w:val="16"/>
                <w:lang w:eastAsia="tr-TR"/>
              </w:rPr>
              <w:t>Alaybey</w:t>
            </w:r>
            <w:proofErr w:type="spellEnd"/>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8</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25</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52</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220,00</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Tam</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 xml:space="preserve">Zemin </w:t>
            </w:r>
            <w:proofErr w:type="gramStart"/>
            <w:r w:rsidRPr="00D227BA">
              <w:rPr>
                <w:rFonts w:ascii="Times New Roman" w:eastAsia="Times New Roman" w:hAnsi="Times New Roman" w:cs="Times New Roman"/>
                <w:sz w:val="16"/>
                <w:szCs w:val="16"/>
                <w:lang w:eastAsia="tr-TR"/>
              </w:rPr>
              <w:t>dahil</w:t>
            </w:r>
            <w:proofErr w:type="gramEnd"/>
            <w:r w:rsidRPr="00D227BA">
              <w:rPr>
                <w:rFonts w:ascii="Times New Roman" w:eastAsia="Times New Roman" w:hAnsi="Times New Roman" w:cs="Times New Roman"/>
                <w:sz w:val="16"/>
                <w:szCs w:val="16"/>
                <w:lang w:eastAsia="tr-TR"/>
              </w:rPr>
              <w:t xml:space="preserve"> sekiz katlı sekiz daireli </w:t>
            </w:r>
            <w:proofErr w:type="spellStart"/>
            <w:r w:rsidRPr="00D227BA">
              <w:rPr>
                <w:rFonts w:ascii="Times New Roman" w:eastAsia="Times New Roman" w:hAnsi="Times New Roman" w:cs="Times New Roman"/>
                <w:sz w:val="16"/>
                <w:szCs w:val="16"/>
                <w:lang w:eastAsia="tr-TR"/>
              </w:rPr>
              <w:t>kargir</w:t>
            </w:r>
            <w:proofErr w:type="spellEnd"/>
            <w:r w:rsidRPr="00D227BA">
              <w:rPr>
                <w:rFonts w:ascii="Times New Roman" w:eastAsia="Times New Roman" w:hAnsi="Times New Roman" w:cs="Times New Roman"/>
                <w:sz w:val="16"/>
                <w:szCs w:val="16"/>
                <w:lang w:eastAsia="tr-TR"/>
              </w:rPr>
              <w:t xml:space="preserve"> Apartman</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Defterdarlık Konukevi</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Bitişik Nizam 8 Kat Konut Alanı</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r w:rsidRPr="00D227BA">
              <w:rPr>
                <w:rFonts w:ascii="Times New Roman" w:eastAsia="Times New Roman" w:hAnsi="Times New Roman" w:cs="Times New Roman"/>
                <w:sz w:val="16"/>
                <w:szCs w:val="16"/>
                <w:lang w:eastAsia="tr-TR"/>
              </w:rPr>
              <w:t>7.199.273,00</w:t>
            </w:r>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proofErr w:type="gramStart"/>
            <w:r w:rsidRPr="00D227BA">
              <w:rPr>
                <w:rFonts w:ascii="Times New Roman" w:eastAsia="Times New Roman" w:hAnsi="Times New Roman" w:cs="Times New Roman"/>
                <w:sz w:val="16"/>
                <w:szCs w:val="16"/>
                <w:lang w:eastAsia="tr-TR"/>
              </w:rPr>
              <w:t>719,927,30</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proofErr w:type="gramStart"/>
            <w:r w:rsidRPr="00D227BA">
              <w:rPr>
                <w:rFonts w:ascii="Times New Roman" w:eastAsia="Times New Roman" w:hAnsi="Times New Roman" w:cs="Times New Roman"/>
                <w:sz w:val="16"/>
                <w:szCs w:val="16"/>
                <w:lang w:eastAsia="tr-TR"/>
              </w:rPr>
              <w:t>25/8/2010</w:t>
            </w:r>
            <w:proofErr w:type="gramEnd"/>
          </w:p>
        </w:tc>
        <w:tc>
          <w:tcPr>
            <w:tcW w:w="0" w:type="auto"/>
            <w:tcBorders>
              <w:top w:val="single" w:sz="6" w:space="0" w:color="auto"/>
              <w:left w:val="single" w:sz="6" w:space="0" w:color="auto"/>
              <w:bottom w:val="single" w:sz="6" w:space="0" w:color="auto"/>
              <w:right w:val="single" w:sz="6" w:space="0" w:color="auto"/>
            </w:tcBorders>
            <w:hideMark/>
          </w:tcPr>
          <w:p w:rsidR="00D227BA" w:rsidRPr="00D227BA" w:rsidRDefault="00D227BA" w:rsidP="00D227BA">
            <w:pPr>
              <w:spacing w:after="0" w:line="240" w:lineRule="exact"/>
              <w:jc w:val="center"/>
              <w:rPr>
                <w:rFonts w:ascii="Times New Roman" w:eastAsia="Times New Roman" w:hAnsi="Times New Roman" w:cs="Times New Roman"/>
                <w:sz w:val="16"/>
                <w:szCs w:val="16"/>
                <w:lang w:eastAsia="tr-TR"/>
              </w:rPr>
            </w:pPr>
            <w:proofErr w:type="gramStart"/>
            <w:r w:rsidRPr="00D227BA">
              <w:rPr>
                <w:rFonts w:ascii="Times New Roman" w:eastAsia="Times New Roman" w:hAnsi="Times New Roman" w:cs="Times New Roman"/>
                <w:sz w:val="16"/>
                <w:szCs w:val="16"/>
                <w:lang w:eastAsia="tr-TR"/>
              </w:rPr>
              <w:t>10:00</w:t>
            </w:r>
            <w:proofErr w:type="gramEnd"/>
          </w:p>
        </w:tc>
      </w:tr>
    </w:tbl>
    <w:p w:rsidR="00D227BA" w:rsidRPr="00D227BA" w:rsidRDefault="00D227BA" w:rsidP="00D227BA">
      <w:pPr>
        <w:spacing w:after="0" w:line="240" w:lineRule="exact"/>
        <w:jc w:val="both"/>
        <w:rPr>
          <w:rFonts w:ascii="Times New Roman" w:eastAsia="Times New Roman" w:hAnsi="Times New Roman" w:cs="Times New Roman"/>
          <w:sz w:val="18"/>
          <w:szCs w:val="18"/>
          <w:lang w:eastAsia="tr-TR"/>
        </w:rPr>
      </w:pP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1- Yukarıdaki tabloda belirtilen taşınmazın üzerindeki bina ile birlikte, 2886 sayılı Kanunun 36. maddesi uyarınca Kapalı Teklif Usulü ile hizasında belirtilen tarih ve saatte Hükümet Konağı C Blok Defterdarlık Kat:3 Konak / İZMİR adresindeki Karşıyaka Emlak Müdürlüğü Çalışma Odasında toplanacak Komisyon huzurunda satışı yapılacaktır.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2- Satışı yapılacak taşınmaza ait şartname ve teklif mektubu örneği Karşıyaka Emlak Müdürlüğünde ücretsiz olarak görülebilir veya alınabilir.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3- İstenilmesi halinde satış ihalelerinde alıcıları tarafından ihale bedeli peşin ödenebileceği gibi ihale bedelinin 1/4'ü peşin, geri kalan kısmı ise kanuni faiz uygulanmak suretiyle iki (2) yılda 8 (sekiz) eşit taksitle ödenebilir.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4- 4706 sayılı yasa uyarınca Hazineye ait taşınmazların satış ihale bedelleri, KDV ile diğer vergi, resim ve harçlardan müstesnadır. Ayrıca, satışı yapılan taşınmaz 5 yıl süre ile emlak vergisinden muaftır.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5- İhaleye katılacak isteklilerin aşağıda belirtilen belgeler ile birlikte tekliflerini, 2886 sayılı Kanunun 37.maddesinde belirtildiği şekilde hazırlaması ve ihale başlama saatine kadar İhale Komisyon Başkanlığına teslim etmeleri veya iadeli taahhütlü posta yoluyla ulaştırmaları gerekmekte olup, postada meydana gelecek gecikmeler kabul edilmeyecektir.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a) Yasal yerleşim yeri belgesi,</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b) Tebligat için Türkiye'de adres gösterir belge (Adres beyanı),</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c) Gerçek Kişilerin T.C. Kimlik numarası, Tüzel Kişilerin ise Vergi Kimlik numarası,</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proofErr w:type="gramStart"/>
      <w:r w:rsidRPr="00D227BA">
        <w:rPr>
          <w:rFonts w:ascii="Times New Roman" w:eastAsia="Times New Roman" w:hAnsi="Times New Roman" w:cs="Times New Roman"/>
          <w:sz w:val="18"/>
          <w:szCs w:val="18"/>
          <w:lang w:eastAsia="tr-TR"/>
        </w:rPr>
        <w:t>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6- Komisyon ihaleyi yapıp yapmamakta serbesttir.</w:t>
      </w:r>
    </w:p>
    <w:p w:rsidR="00D227BA" w:rsidRPr="00D227BA" w:rsidRDefault="00D227BA" w:rsidP="00D227BA">
      <w:pPr>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7- Bu ihaleye ilişkin bilgiler www.</w:t>
      </w:r>
      <w:proofErr w:type="spellStart"/>
      <w:r w:rsidRPr="00D227BA">
        <w:rPr>
          <w:rFonts w:ascii="Times New Roman" w:eastAsia="Times New Roman" w:hAnsi="Times New Roman" w:cs="Times New Roman"/>
          <w:sz w:val="18"/>
          <w:szCs w:val="18"/>
          <w:lang w:eastAsia="tr-TR"/>
        </w:rPr>
        <w:t>izmirdefterdarligi</w:t>
      </w:r>
      <w:proofErr w:type="spellEnd"/>
      <w:r w:rsidRPr="00D227BA">
        <w:rPr>
          <w:rFonts w:ascii="Times New Roman" w:eastAsia="Times New Roman" w:hAnsi="Times New Roman" w:cs="Times New Roman"/>
          <w:sz w:val="18"/>
          <w:szCs w:val="18"/>
          <w:lang w:eastAsia="tr-TR"/>
        </w:rPr>
        <w:t xml:space="preserve">.gov.tr. </w:t>
      </w:r>
      <w:proofErr w:type="gramStart"/>
      <w:r w:rsidRPr="00D227BA">
        <w:rPr>
          <w:rFonts w:ascii="Times New Roman" w:eastAsia="Times New Roman" w:hAnsi="Times New Roman" w:cs="Times New Roman"/>
          <w:sz w:val="18"/>
          <w:szCs w:val="18"/>
          <w:lang w:eastAsia="tr-TR"/>
        </w:rPr>
        <w:t>adresinden</w:t>
      </w:r>
      <w:proofErr w:type="gramEnd"/>
      <w:r w:rsidRPr="00D227BA">
        <w:rPr>
          <w:rFonts w:ascii="Times New Roman" w:eastAsia="Times New Roman" w:hAnsi="Times New Roman" w:cs="Times New Roman"/>
          <w:sz w:val="18"/>
          <w:szCs w:val="18"/>
          <w:lang w:eastAsia="tr-TR"/>
        </w:rPr>
        <w:t xml:space="preserve"> öğrenilebileceği gibi,Türkiye genelindeki ihale bilgileri www.</w:t>
      </w:r>
      <w:proofErr w:type="spellStart"/>
      <w:r w:rsidRPr="00D227BA">
        <w:rPr>
          <w:rFonts w:ascii="Times New Roman" w:eastAsia="Times New Roman" w:hAnsi="Times New Roman" w:cs="Times New Roman"/>
          <w:sz w:val="18"/>
          <w:szCs w:val="18"/>
          <w:lang w:eastAsia="tr-TR"/>
        </w:rPr>
        <w:t>milliemlak</w:t>
      </w:r>
      <w:proofErr w:type="spellEnd"/>
      <w:r w:rsidRPr="00D227BA">
        <w:rPr>
          <w:rFonts w:ascii="Times New Roman" w:eastAsia="Times New Roman" w:hAnsi="Times New Roman" w:cs="Times New Roman"/>
          <w:sz w:val="18"/>
          <w:szCs w:val="18"/>
          <w:lang w:eastAsia="tr-TR"/>
        </w:rPr>
        <w:t>.gov.tr adresinden de öğrenilebilir.</w:t>
      </w:r>
    </w:p>
    <w:p w:rsidR="00D227BA" w:rsidRPr="00D227BA" w:rsidRDefault="00D227BA" w:rsidP="00D227BA">
      <w:pPr>
        <w:tabs>
          <w:tab w:val="right" w:pos="10800"/>
        </w:tabs>
        <w:spacing w:after="0" w:line="240" w:lineRule="exact"/>
        <w:ind w:firstLine="567"/>
        <w:jc w:val="both"/>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İlan olunur.</w:t>
      </w:r>
    </w:p>
    <w:p w:rsidR="00D227BA" w:rsidRPr="00D227BA" w:rsidRDefault="00D227BA" w:rsidP="00D227BA">
      <w:pPr>
        <w:tabs>
          <w:tab w:val="right" w:pos="10800"/>
        </w:tabs>
        <w:spacing w:after="0" w:line="240" w:lineRule="exact"/>
        <w:ind w:firstLine="567"/>
        <w:jc w:val="right"/>
        <w:rPr>
          <w:rFonts w:ascii="Times New Roman" w:eastAsia="Times New Roman" w:hAnsi="Times New Roman" w:cs="Times New Roman"/>
          <w:sz w:val="18"/>
          <w:szCs w:val="18"/>
          <w:lang w:eastAsia="tr-TR"/>
        </w:rPr>
      </w:pPr>
      <w:r w:rsidRPr="00D227BA">
        <w:rPr>
          <w:rFonts w:ascii="Times New Roman" w:eastAsia="Times New Roman" w:hAnsi="Times New Roman" w:cs="Times New Roman"/>
          <w:sz w:val="18"/>
          <w:szCs w:val="18"/>
          <w:lang w:eastAsia="tr-TR"/>
        </w:rPr>
        <w:t>6082/1-1</w:t>
      </w:r>
    </w:p>
    <w:p w:rsidR="00D227BA" w:rsidRPr="00D227BA" w:rsidRDefault="00D227BA" w:rsidP="00D227BA">
      <w:pPr>
        <w:spacing w:after="0" w:line="240" w:lineRule="exact"/>
        <w:rPr>
          <w:rFonts w:ascii="Arial Black" w:eastAsia="Times New Roman" w:hAnsi="Arial Black" w:cs="Times New Roman"/>
          <w:color w:val="0000FF"/>
          <w:sz w:val="24"/>
          <w:szCs w:val="24"/>
          <w:u w:val="single"/>
          <w:lang w:val="en-US" w:eastAsia="tr-TR"/>
        </w:rPr>
      </w:pPr>
      <w:hyperlink r:id="rId4" w:anchor="_top" w:history="1">
        <w:r w:rsidRPr="00D227BA">
          <w:rPr>
            <w:rFonts w:ascii="Arial" w:eastAsia="Times New Roman" w:hAnsi="Arial" w:cs="Arial"/>
            <w:color w:val="0000FF"/>
            <w:sz w:val="28"/>
            <w:szCs w:val="24"/>
            <w:u w:val="single"/>
            <w:lang w:val="en-US" w:eastAsia="tr-TR"/>
          </w:rPr>
          <w:t>▲</w:t>
        </w:r>
      </w:hyperlink>
    </w:p>
    <w:p w:rsidR="003F599B" w:rsidRDefault="003F599B"/>
    <w:sectPr w:rsidR="003F599B" w:rsidSect="003F5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D227BA"/>
    <w:rsid w:val="003F599B"/>
    <w:rsid w:val="00D22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27BA"/>
    <w:rPr>
      <w:color w:val="0000FF"/>
      <w:u w:val="single"/>
    </w:rPr>
  </w:style>
  <w:style w:type="paragraph" w:styleId="NormalWeb">
    <w:name w:val="Normal (Web)"/>
    <w:basedOn w:val="Normal"/>
    <w:uiPriority w:val="99"/>
    <w:semiHidden/>
    <w:unhideWhenUsed/>
    <w:rsid w:val="00D227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5849501">
      <w:bodyDiv w:val="1"/>
      <w:marLeft w:val="0"/>
      <w:marRight w:val="0"/>
      <w:marTop w:val="0"/>
      <w:marBottom w:val="0"/>
      <w:divBdr>
        <w:top w:val="none" w:sz="0" w:space="0" w:color="auto"/>
        <w:left w:val="none" w:sz="0" w:space="0" w:color="auto"/>
        <w:bottom w:val="none" w:sz="0" w:space="0" w:color="auto"/>
        <w:right w:val="none" w:sz="0" w:space="0" w:color="auto"/>
      </w:divBdr>
      <w:divsChild>
        <w:div w:id="214119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basbakanlik.gov.tr/ilanlar/2010081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2010-08-11T06:24:00Z</dcterms:created>
  <dcterms:modified xsi:type="dcterms:W3CDTF">2010-08-11T06:24:00Z</dcterms:modified>
</cp:coreProperties>
</file>